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5" w:type="dxa"/>
        <w:jc w:val="center"/>
        <w:tblCellSpacing w:w="75" w:type="dxa"/>
        <w:tblBorders>
          <w:top w:val="outset" w:sz="12" w:space="0" w:color="FFDC05"/>
          <w:left w:val="outset" w:sz="12" w:space="0" w:color="FFDC05"/>
          <w:bottom w:val="outset" w:sz="12" w:space="0" w:color="FFDC05"/>
          <w:right w:val="outset" w:sz="12" w:space="0" w:color="FFDC0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7"/>
        <w:gridCol w:w="2884"/>
        <w:gridCol w:w="7034"/>
      </w:tblGrid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Ma 06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Tomatensoep met balletjes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Kalkoenfilet – gevogelteroomsaus – gestoofde worteltjes - aardappelen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Di 07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Preisoep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Lasagne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Wo 08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Landbouwersoep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Vissticks – bloemkool - puree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Do 09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b/>
                <w:bCs/>
                <w:color w:val="800080"/>
              </w:rPr>
            </w:pPr>
            <w:r>
              <w:rPr>
                <w:rFonts w:ascii="Verdana" w:hAnsi="Verdana"/>
                <w:color w:val="800080"/>
              </w:rPr>
              <w:t>Seldersoep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Runderstoverij – cruditeiten - roomaardappelen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Vr 10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Tomatensoep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Ovenschotel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Di 14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Groentesoep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Bolognaisesaus – geraspte kaas- spaghetti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Wo 15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Tomatengroentesoep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Gevogeltestoverij– veenbessensaus – appelmoes- aardappelen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Do 16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Cressonsoep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Ardens gebraad – Duivelse saus– prinsessenbonen- aardappelen</w:t>
            </w:r>
          </w:p>
        </w:tc>
      </w:tr>
      <w:tr w:rsidR="00334AB8" w:rsidTr="00334AB8">
        <w:trPr>
          <w:tblCellSpacing w:w="75" w:type="dxa"/>
          <w:jc w:val="center"/>
        </w:trPr>
        <w:tc>
          <w:tcPr>
            <w:tcW w:w="1032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Vr 17</w:t>
            </w:r>
          </w:p>
        </w:tc>
        <w:tc>
          <w:tcPr>
            <w:tcW w:w="2734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>Aspergeroomsoep</w:t>
            </w:r>
          </w:p>
        </w:tc>
        <w:tc>
          <w:tcPr>
            <w:tcW w:w="6809" w:type="dxa"/>
            <w:tcBorders>
              <w:top w:val="outset" w:sz="6" w:space="0" w:color="FFDC05"/>
              <w:left w:val="outset" w:sz="6" w:space="0" w:color="FFDC05"/>
              <w:bottom w:val="outset" w:sz="6" w:space="0" w:color="FFDC05"/>
              <w:right w:val="outset" w:sz="6" w:space="0" w:color="FFDC05"/>
            </w:tcBorders>
            <w:vAlign w:val="center"/>
            <w:hideMark/>
          </w:tcPr>
          <w:p w:rsidR="00334AB8" w:rsidRDefault="00334AB8">
            <w:pPr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  <w:color w:val="800080"/>
              </w:rPr>
              <w:t xml:space="preserve"> Gevogelteburger – gevogeltesaus – erwtjes-aardappelen </w:t>
            </w:r>
          </w:p>
        </w:tc>
      </w:tr>
    </w:tbl>
    <w:p w:rsidR="00EA5C38" w:rsidRDefault="00EA5C38"/>
    <w:p w:rsidR="00334AB8" w:rsidRDefault="00334AB8" w:rsidP="00334AB8">
      <w:pPr>
        <w:jc w:val="center"/>
        <w:rPr>
          <w:b/>
          <w:bCs/>
          <w:sz w:val="28"/>
          <w:szCs w:val="28"/>
        </w:rPr>
      </w:pPr>
      <w:r w:rsidRPr="00334AB8">
        <w:rPr>
          <w:b/>
          <w:bCs/>
          <w:sz w:val="28"/>
          <w:szCs w:val="28"/>
        </w:rPr>
        <w:t>Allergenen Paasvakantie 2020</w:t>
      </w:r>
    </w:p>
    <w:p w:rsidR="00334AB8" w:rsidRDefault="00334AB8" w:rsidP="00334AB8">
      <w:pPr>
        <w:jc w:val="center"/>
        <w:rPr>
          <w:b/>
          <w:bCs/>
          <w:sz w:val="28"/>
          <w:szCs w:val="28"/>
        </w:rPr>
      </w:pPr>
    </w:p>
    <w:p w:rsidR="00334AB8" w:rsidRDefault="00334AB8" w:rsidP="0033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1 </w:t>
      </w:r>
    </w:p>
    <w:p w:rsidR="00334AB8" w:rsidRDefault="00334AB8" w:rsidP="00334AB8">
      <w:pPr>
        <w:jc w:val="center"/>
        <w:rPr>
          <w:b/>
          <w:bCs/>
          <w:sz w:val="28"/>
          <w:szCs w:val="28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0"/>
        <w:gridCol w:w="2600"/>
        <w:gridCol w:w="2600"/>
        <w:gridCol w:w="900"/>
      </w:tblGrid>
      <w:tr w:rsidR="00334AB8" w:rsidTr="00334AB8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Tomatensoep met rundsballetjes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Eieren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Kalkoenfilet gesneden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Gevogelteroomsaus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  <w:bookmarkStart w:id="0" w:name="_GoBack"/>
        <w:bookmarkEnd w:id="0"/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Gestoofde worteltjes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Gekookte aardappelen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Preisoep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Lasagne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Eieren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Landbouwerssoep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Vissticks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Vis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Bloemkool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Seldersoep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Runderstoverij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Cruditeiten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Roomaardappelen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Tomatensoep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Ovenschotel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AB8" w:rsidRDefault="00334AB8" w:rsidP="00334AB8">
      <w:pPr>
        <w:rPr>
          <w:b/>
          <w:bCs/>
          <w:sz w:val="28"/>
          <w:szCs w:val="28"/>
        </w:rPr>
      </w:pPr>
    </w:p>
    <w:p w:rsidR="00334AB8" w:rsidRDefault="00334AB8" w:rsidP="0033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</w:t>
      </w:r>
    </w:p>
    <w:p w:rsidR="00334AB8" w:rsidRDefault="00334AB8" w:rsidP="00334AB8">
      <w:pPr>
        <w:jc w:val="center"/>
        <w:rPr>
          <w:b/>
          <w:bCs/>
          <w:sz w:val="28"/>
          <w:szCs w:val="28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0"/>
        <w:gridCol w:w="2600"/>
        <w:gridCol w:w="2600"/>
        <w:gridCol w:w="900"/>
      </w:tblGrid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Groentesoep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Geraspte kaas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Eieren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Tomatengroentesoep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Gevogeltestoverij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Veenbessensaus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Appelmoes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Gekookte aardappelen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Cressonsoep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Ardens gebraad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Duivelse saus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Prinsessenbonen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Gekookte aardappelen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Aspergeroomsoep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Soja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Gevogelteburger gesneden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Eieren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Soja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Gevogeltesaus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(tarwe)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Glutenbevattende granen (gerst)</w:t>
            </w: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Melk (incl. lactose)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Selderij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Mosterd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Erwtjes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B8" w:rsidTr="00334AB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Gekookte aardappelen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B8" w:rsidRDefault="0033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AB8" w:rsidRPr="00334AB8" w:rsidRDefault="00334AB8" w:rsidP="00334AB8">
      <w:pPr>
        <w:rPr>
          <w:b/>
          <w:bCs/>
          <w:sz w:val="28"/>
          <w:szCs w:val="28"/>
        </w:rPr>
      </w:pPr>
    </w:p>
    <w:sectPr w:rsidR="00334AB8" w:rsidRPr="0033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8"/>
    <w:rsid w:val="00334AB8"/>
    <w:rsid w:val="00E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3D59"/>
  <w15:chartTrackingRefBased/>
  <w15:docId w15:val="{052E66FC-A87E-486A-9D52-0FFDE70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IBO Kakelbont</dc:creator>
  <cp:keywords/>
  <dc:description/>
  <cp:lastModifiedBy>Secretariaat IBO Kakelbont</cp:lastModifiedBy>
  <cp:revision>1</cp:revision>
  <dcterms:created xsi:type="dcterms:W3CDTF">2020-03-12T14:16:00Z</dcterms:created>
  <dcterms:modified xsi:type="dcterms:W3CDTF">2020-03-12T14:19:00Z</dcterms:modified>
</cp:coreProperties>
</file>